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3D397">
      <w:pPr>
        <w:jc w:val="center"/>
        <w:rPr>
          <w:rFonts w:hint="eastAsia" w:ascii="仿宋_GB2312" w:hAnsi="仿宋_GB2312" w:eastAsia="仿宋_GB2312" w:cs="仿宋_GB2312"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2024年度非编教师经费项目自评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报告</w:t>
      </w:r>
    </w:p>
    <w:p w14:paraId="1A08B7E3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Hlk101974413"/>
      <w:r>
        <w:rPr>
          <w:rFonts w:hint="eastAsia" w:ascii="仿宋_GB2312" w:hAnsi="仿宋_GB2312" w:eastAsia="仿宋_GB2312" w:cs="仿宋_GB2312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缩略版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</w:p>
    <w:bookmarkEnd w:id="0"/>
    <w:p w14:paraId="767C5B0C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自评结论</w:t>
      </w:r>
    </w:p>
    <w:p w14:paraId="5E4E5AE8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自评得分</w:t>
      </w:r>
    </w:p>
    <w:p w14:paraId="4ED82D9B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本项目自评得分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96.83</w:t>
      </w:r>
      <w:r>
        <w:rPr>
          <w:rFonts w:hint="eastAsia" w:ascii="仿宋_GB2312" w:hAnsi="仿宋_GB2312" w:eastAsia="仿宋_GB2312" w:cs="仿宋_GB2312"/>
          <w:sz w:val="28"/>
          <w:szCs w:val="28"/>
        </w:rPr>
        <w:t>分。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2024年非编教师经费项目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已按计划完成预定目标，基本达到了预期效果。</w:t>
      </w:r>
    </w:p>
    <w:p w14:paraId="53F151B1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绩效目标完成情况</w:t>
      </w:r>
    </w:p>
    <w:p w14:paraId="3EF418A6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执行率情况</w:t>
      </w:r>
    </w:p>
    <w:p w14:paraId="534BCEEB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2024年非编教师经费项目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预算总额为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15,103.50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万元，实际执行资金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12,710.16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万元，执行率为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84.15%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32CFFE47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</w:t>
      </w:r>
    </w:p>
    <w:p w14:paraId="6A01BB99">
      <w:pPr>
        <w:ind w:firstLine="560" w:firstLineChars="200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项目共设置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个绩效指标，实际完成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个，项目产出良好，并取得良好的社会效益。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项目资金执行率未完成。</w:t>
      </w:r>
    </w:p>
    <w:p w14:paraId="736AB4AC">
      <w:pPr>
        <w:pStyle w:val="2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存在的问题和原因</w:t>
      </w:r>
    </w:p>
    <w:p w14:paraId="66F97306">
      <w:pPr>
        <w:ind w:firstLine="560" w:firstLineChars="20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项目执行率较低，主要原因项目请款进度较慢。</w:t>
      </w:r>
    </w:p>
    <w:p w14:paraId="65F4FD27">
      <w:pPr>
        <w:ind w:left="42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（四）下一步拟改进措施</w:t>
      </w:r>
    </w:p>
    <w:p w14:paraId="37BC1E09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加强各部门之间的沟通与协作，确保请款信息的及时传递和反馈。建立定期沟通机制，及时解决请款过程中出现的问题，避免信息不畅导致的延误。提高审批效率：对于审批人员，可以进行定期的培训，提高审批效率和质量。同时，建立激励机制，鼓励审批人员积极处理请款申请，减少拖延现象。</w:t>
      </w:r>
    </w:p>
    <w:p w14:paraId="1026A72C">
      <w:pPr>
        <w:pStyle w:val="7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bookmarkStart w:id="1" w:name="_Toc1040"/>
      <w:r>
        <w:rPr>
          <w:rFonts w:hint="eastAsia" w:ascii="仿宋_GB2312" w:hAnsi="仿宋_GB2312" w:eastAsia="仿宋_GB2312" w:cs="仿宋_GB2312"/>
          <w:sz w:val="28"/>
          <w:szCs w:val="28"/>
        </w:rPr>
        <w:t>2.拟与预算安排相结合情况</w:t>
      </w:r>
      <w:bookmarkEnd w:id="1"/>
    </w:p>
    <w:p w14:paraId="599FE6D3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yellow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结合本年度预算情况，加大项目监督力度。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要求项目负责学校加快进度，按期完成，将各项目实施情况纳入年终考核指标，进行考核。</w:t>
      </w:r>
    </w:p>
    <w:p w14:paraId="11653F07">
      <w:pPr>
        <w:ind w:left="420" w:leftChars="200"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二、佐证材料</w:t>
      </w:r>
    </w:p>
    <w:p w14:paraId="71CCE759"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　（一）基本情况</w:t>
      </w:r>
    </w:p>
    <w:p w14:paraId="08E3BBF9">
      <w:pPr>
        <w:numPr>
          <w:ilvl w:val="0"/>
          <w:numId w:val="4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项目立项原则</w:t>
      </w:r>
    </w:p>
    <w:p w14:paraId="6057E1A3">
      <w:pPr>
        <w:pStyle w:val="2"/>
        <w:ind w:left="0" w:leftChars="0" w:firstLine="560" w:firstLineChars="200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lang w:val="en-US" w:eastAsia="zh-CN" w:bidi="ar-SA"/>
        </w:rPr>
        <w:t>依据根据《区委办公室、区政府办公室印发&lt;关于规范行政事业单位购买服务用工管理的意见&gt;的通知》(东办文[2016]20号)文件立项，属于单位申报的经常性项目。非编教师经费主要用于公办幼儿园人头经费，通过聘用制规定程序聘用公办幼儿园保教人员，转换事业单位用人机制，实现事业单位人事管理由身份管理向岗位管理转变，由行政任用关系向平等协商的聘用制方式转变。急需发挥资金的更大效能，以满足幼儿园长足健康发展、为适龄幼儿提供条件基本均衡的学前教育。</w:t>
      </w:r>
    </w:p>
    <w:p w14:paraId="0B23D2B9">
      <w:pPr>
        <w:pStyle w:val="2"/>
        <w:ind w:left="0" w:leftChars="0" w:firstLine="560" w:firstLineChars="200"/>
        <w:rPr>
          <w:rFonts w:hint="default" w:ascii="仿宋_GB2312" w:hAnsi="仿宋_GB2312" w:eastAsia="仿宋_GB2312" w:cs="仿宋_GB2312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lang w:val="en-US" w:eastAsia="zh-CN" w:bidi="ar-SA"/>
        </w:rPr>
        <w:t>年度绩效目标：按时足额发放幼儿园非编教师工资，满足各园教学工作需求，确保各园教育教学工作正常进行，公办园在园幼儿占比达到50%以上，使得幼儿园教师社会地位、待遇保障进一步提高，职业吸引力明显增强。</w:t>
      </w:r>
    </w:p>
    <w:p w14:paraId="6946B540">
      <w:pPr>
        <w:numPr>
          <w:ilvl w:val="0"/>
          <w:numId w:val="4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简要概述项目资金情况    </w:t>
      </w:r>
    </w:p>
    <w:p w14:paraId="75D13479">
      <w:pPr>
        <w:ind w:firstLine="560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临聘人员工资项目计划资金预算为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15,103.50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万元，用于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发放临聘人员工资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，截止至2024年12月31日，支付资金 12,710.16万元。</w:t>
      </w:r>
      <w:r>
        <w:rPr>
          <w:rFonts w:hint="eastAsia" w:ascii="仿宋_GB2312" w:hAnsi="仿宋_GB2312" w:eastAsia="仿宋_GB2312" w:cs="仿宋_GB2312"/>
          <w:sz w:val="28"/>
          <w:szCs w:val="28"/>
        </w:rPr>
        <w:t>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　</w:t>
      </w:r>
    </w:p>
    <w:p w14:paraId="59DCD162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（二）部门自评工作开展情况</w:t>
      </w:r>
    </w:p>
    <w:p w14:paraId="2FFA4959">
      <w:pPr>
        <w:ind w:firstLine="64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我区于4月成立绩效评价工作小组，安排部署绩效评价工作，具体工作由财务科牵头，组织、协调和督促学校各科室落实此项工作，完成此次自评工作。</w:t>
      </w:r>
    </w:p>
    <w:p w14:paraId="6431AE69">
      <w:pPr>
        <w:ind w:firstLine="64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（三）绩效目标完成情况分析</w:t>
      </w:r>
    </w:p>
    <w:p w14:paraId="0CFCDB18">
      <w:pPr>
        <w:numPr>
          <w:ilvl w:val="0"/>
          <w:numId w:val="5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预算执行情况分析</w:t>
      </w:r>
    </w:p>
    <w:p w14:paraId="167BDA8C">
      <w:pPr>
        <w:pStyle w:val="2"/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临聘人员工资项目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资金预算为15,103.50万元，截止至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28"/>
          <w:szCs w:val="28"/>
        </w:rPr>
        <w:t>12月31日，支付资金12,710.16万元，资金执行率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84.15%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主要原因项目请款进度较慢。</w:t>
      </w:r>
    </w:p>
    <w:p w14:paraId="5B827F9C">
      <w:pPr>
        <w:numPr>
          <w:ilvl w:val="0"/>
          <w:numId w:val="5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绩效目标完成情况分析</w:t>
      </w:r>
    </w:p>
    <w:p w14:paraId="16403104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成本指标</w:t>
      </w:r>
    </w:p>
    <w:p w14:paraId="6CF1FBD4">
      <w:pPr>
        <w:pStyle w:val="2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Calibri" w:hAnsi="Calibri" w:eastAsia="仿宋_GB2312" w:cs="Calibri"/>
          <w:sz w:val="28"/>
          <w:szCs w:val="28"/>
          <w:lang w:val="en-US" w:eastAsia="zh-CN"/>
        </w:rPr>
        <w:t>①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经济成本指标</w:t>
      </w:r>
    </w:p>
    <w:p w14:paraId="07E8BAE8">
      <w:pPr>
        <w:pStyle w:val="2"/>
        <w:ind w:left="0" w:leftChars="0" w:firstLine="560" w:firstLineChars="200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年初目标值按不超过预算，年初预算15,103.50万元,支付资金12,710.16万元，实际不超过预算，完成指标值。</w:t>
      </w:r>
    </w:p>
    <w:p w14:paraId="58588DC3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产出指标完成情况分析。</w:t>
      </w:r>
    </w:p>
    <w:p w14:paraId="74AEA519">
      <w:pPr>
        <w:numPr>
          <w:ilvl w:val="0"/>
          <w:numId w:val="6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数量指标</w:t>
      </w:r>
    </w:p>
    <w:p w14:paraId="6A46F863">
      <w:pPr>
        <w:ind w:firstLine="64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保障非编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教</w:t>
      </w:r>
      <w:r>
        <w:rPr>
          <w:rFonts w:hint="eastAsia" w:ascii="仿宋_GB2312" w:hAnsi="仿宋_GB2312" w:eastAsia="仿宋_GB2312" w:cs="仿宋_GB2312"/>
          <w:sz w:val="28"/>
          <w:szCs w:val="28"/>
        </w:rPr>
        <w:t>师数量：年初目标为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1577人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1577人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，完成年初目标值。</w:t>
      </w:r>
    </w:p>
    <w:p w14:paraId="743016BE">
      <w:pPr>
        <w:numPr>
          <w:ilvl w:val="0"/>
          <w:numId w:val="6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质量指标</w:t>
      </w:r>
    </w:p>
    <w:p w14:paraId="0ECE5433">
      <w:pPr>
        <w:ind w:firstLine="64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幼儿园教师持证上岗率：年初目标值为100%，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28"/>
          <w:szCs w:val="28"/>
        </w:rPr>
        <w:t>幼儿园教师持证上岗率为100%，完成年初目标值。</w:t>
      </w:r>
    </w:p>
    <w:p w14:paraId="3BC6E616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　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 = 3 \* GB3 \* MERGEFORMAT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w:r>
        <w:t>③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sz w:val="28"/>
          <w:szCs w:val="28"/>
        </w:rPr>
        <w:t>时效指标</w:t>
      </w:r>
    </w:p>
    <w:p w14:paraId="26BBCB47">
      <w:pPr>
        <w:ind w:firstLine="64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及时发放：</w:t>
      </w:r>
      <w:r>
        <w:rPr>
          <w:rFonts w:hint="eastAsia" w:ascii="仿宋_GB2312" w:hAnsi="仿宋_GB2312" w:eastAsia="仿宋_GB2312" w:cs="仿宋_GB2312"/>
          <w:sz w:val="28"/>
          <w:szCs w:val="28"/>
        </w:rPr>
        <w:t>年初目标值为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及时发放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实际已及时发放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，完成年初目标值。</w:t>
      </w:r>
    </w:p>
    <w:p w14:paraId="04A0A0ED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（2）效益指标完成情况分析。</w:t>
      </w:r>
    </w:p>
    <w:p w14:paraId="15E463A8">
      <w:pPr>
        <w:numPr>
          <w:ilvl w:val="0"/>
          <w:numId w:val="7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社会效益指标</w:t>
      </w:r>
    </w:p>
    <w:p w14:paraId="130FEF40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规范幼儿园办园行为，提升保教质量。</w:t>
      </w:r>
    </w:p>
    <w:p w14:paraId="1E5F7121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补充了幼儿园保育保教师资队伍、缓解了公立幼儿园保教保育师资短缺的问题，满足了全区58所公办幼儿园14210名幼儿的教育教学需要。广覆盖、保基本、有质量的学前教育公共服务体系基本建成，学前教育管理体制、办园体制和政策保障体系基本完善。投入水平显著提高，成本分担机制普遍建立。幼儿园办园行为普遍规范，保教质量明显提升。</w:t>
      </w:r>
    </w:p>
    <w:p w14:paraId="3CD14C00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sz w:val="28"/>
          <w:szCs w:val="28"/>
        </w:rPr>
        <w:t>（3）满意度指标完成情况分析。</w:t>
      </w:r>
    </w:p>
    <w:p w14:paraId="3DA0F6D0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教师的满意度目标值为90%，实际满意度为95%。</w:t>
      </w:r>
    </w:p>
    <w:p w14:paraId="3C5C5CE4">
      <w:pPr>
        <w:ind w:firstLine="64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（四）上年度部门自评结果应用情况</w:t>
      </w:r>
    </w:p>
    <w:p w14:paraId="1AAEAE16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根据上年度部门自评结果分析执行未完成原因，及时清理项目资金，结合本年度预算情况，要求相关单位按时高效完成项目，纳入年度考核评价范围。</w:t>
      </w:r>
    </w:p>
    <w:p w14:paraId="1F9AB38A">
      <w:pPr>
        <w:ind w:firstLine="64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（五）其他佐证材料</w:t>
      </w:r>
    </w:p>
    <w:p w14:paraId="1CCF96A8">
      <w:pPr>
        <w:pStyle w:val="2"/>
        <w:ind w:firstLine="840" w:firstLineChars="3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404B83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978EF5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978EF5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4EE41B"/>
    <w:multiLevelType w:val="singleLevel"/>
    <w:tmpl w:val="B14EE41B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>
    <w:nsid w:val="D7441E8C"/>
    <w:multiLevelType w:val="singleLevel"/>
    <w:tmpl w:val="D7441E8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F65E1DEA"/>
    <w:multiLevelType w:val="singleLevel"/>
    <w:tmpl w:val="F65E1DEA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3">
    <w:nsid w:val="42ECAAF8"/>
    <w:multiLevelType w:val="singleLevel"/>
    <w:tmpl w:val="42ECAAF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4">
    <w:nsid w:val="4301918C"/>
    <w:multiLevelType w:val="singleLevel"/>
    <w:tmpl w:val="4301918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5">
    <w:nsid w:val="6EB1F773"/>
    <w:multiLevelType w:val="singleLevel"/>
    <w:tmpl w:val="6EB1F77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6">
    <w:nsid w:val="74ED072D"/>
    <w:multiLevelType w:val="singleLevel"/>
    <w:tmpl w:val="74ED072D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E89"/>
    <w:rsid w:val="00165D1E"/>
    <w:rsid w:val="00205718"/>
    <w:rsid w:val="00546E89"/>
    <w:rsid w:val="00EC2FD0"/>
    <w:rsid w:val="01633E9B"/>
    <w:rsid w:val="01C27131"/>
    <w:rsid w:val="0293679B"/>
    <w:rsid w:val="02AC03F6"/>
    <w:rsid w:val="02DC526B"/>
    <w:rsid w:val="02F6238C"/>
    <w:rsid w:val="033A79DF"/>
    <w:rsid w:val="0341020B"/>
    <w:rsid w:val="04BE2226"/>
    <w:rsid w:val="050673A1"/>
    <w:rsid w:val="069102FF"/>
    <w:rsid w:val="07334F92"/>
    <w:rsid w:val="07566D94"/>
    <w:rsid w:val="07B55AA1"/>
    <w:rsid w:val="081C46E0"/>
    <w:rsid w:val="083E2F6B"/>
    <w:rsid w:val="08FD711B"/>
    <w:rsid w:val="093A1985"/>
    <w:rsid w:val="09402FD4"/>
    <w:rsid w:val="096B58B7"/>
    <w:rsid w:val="099E3CC2"/>
    <w:rsid w:val="09CB4E1B"/>
    <w:rsid w:val="0AAC68B2"/>
    <w:rsid w:val="0AEF054D"/>
    <w:rsid w:val="0B1F502D"/>
    <w:rsid w:val="0B4765DB"/>
    <w:rsid w:val="0BAB55F5"/>
    <w:rsid w:val="0BC415A1"/>
    <w:rsid w:val="0BF61E30"/>
    <w:rsid w:val="0C04014D"/>
    <w:rsid w:val="0D0522AA"/>
    <w:rsid w:val="0D8B7D59"/>
    <w:rsid w:val="0E17263D"/>
    <w:rsid w:val="0E4114E6"/>
    <w:rsid w:val="0EA53D44"/>
    <w:rsid w:val="0EAD3364"/>
    <w:rsid w:val="0F077464"/>
    <w:rsid w:val="0F146B51"/>
    <w:rsid w:val="0F303C0A"/>
    <w:rsid w:val="1120018B"/>
    <w:rsid w:val="11494E5B"/>
    <w:rsid w:val="13225AEC"/>
    <w:rsid w:val="14325230"/>
    <w:rsid w:val="162D5183"/>
    <w:rsid w:val="166030AE"/>
    <w:rsid w:val="166F63E1"/>
    <w:rsid w:val="16F85288"/>
    <w:rsid w:val="17EE26CC"/>
    <w:rsid w:val="18EF453A"/>
    <w:rsid w:val="192D17D6"/>
    <w:rsid w:val="19B724AE"/>
    <w:rsid w:val="1A161E6C"/>
    <w:rsid w:val="1A6D5FE4"/>
    <w:rsid w:val="1A8F347E"/>
    <w:rsid w:val="1B067AF5"/>
    <w:rsid w:val="1C0041F8"/>
    <w:rsid w:val="1C9571A6"/>
    <w:rsid w:val="1D0936F0"/>
    <w:rsid w:val="1DC1582E"/>
    <w:rsid w:val="1DEA1DF0"/>
    <w:rsid w:val="1F1308A6"/>
    <w:rsid w:val="1FD70301"/>
    <w:rsid w:val="21C25F42"/>
    <w:rsid w:val="21D226CB"/>
    <w:rsid w:val="228B4AA8"/>
    <w:rsid w:val="23706277"/>
    <w:rsid w:val="23AF4E20"/>
    <w:rsid w:val="242172FF"/>
    <w:rsid w:val="24ED67AC"/>
    <w:rsid w:val="24FD4C52"/>
    <w:rsid w:val="252A1741"/>
    <w:rsid w:val="259B0AB8"/>
    <w:rsid w:val="264D66A7"/>
    <w:rsid w:val="26D9303E"/>
    <w:rsid w:val="2766547C"/>
    <w:rsid w:val="27A51DDD"/>
    <w:rsid w:val="28CB1C8A"/>
    <w:rsid w:val="29074259"/>
    <w:rsid w:val="298630D3"/>
    <w:rsid w:val="2B194483"/>
    <w:rsid w:val="2BCA6741"/>
    <w:rsid w:val="2C2557E2"/>
    <w:rsid w:val="2C7106F5"/>
    <w:rsid w:val="2D3E4451"/>
    <w:rsid w:val="2EF35FAE"/>
    <w:rsid w:val="2F0320F2"/>
    <w:rsid w:val="2FCA6D0F"/>
    <w:rsid w:val="2FF40230"/>
    <w:rsid w:val="301B4208"/>
    <w:rsid w:val="3088542C"/>
    <w:rsid w:val="31674EBC"/>
    <w:rsid w:val="317F3947"/>
    <w:rsid w:val="3199610A"/>
    <w:rsid w:val="31E00349"/>
    <w:rsid w:val="32171FB4"/>
    <w:rsid w:val="32983567"/>
    <w:rsid w:val="32B37F2E"/>
    <w:rsid w:val="33921C81"/>
    <w:rsid w:val="344659D8"/>
    <w:rsid w:val="34645984"/>
    <w:rsid w:val="346B43B7"/>
    <w:rsid w:val="34D86511"/>
    <w:rsid w:val="351B5387"/>
    <w:rsid w:val="36002C84"/>
    <w:rsid w:val="361B6516"/>
    <w:rsid w:val="36723C5D"/>
    <w:rsid w:val="37B254F5"/>
    <w:rsid w:val="37F05781"/>
    <w:rsid w:val="3954623F"/>
    <w:rsid w:val="39627BDD"/>
    <w:rsid w:val="399A7B6B"/>
    <w:rsid w:val="39BD781D"/>
    <w:rsid w:val="3AB64A60"/>
    <w:rsid w:val="3ACA4067"/>
    <w:rsid w:val="3B000616"/>
    <w:rsid w:val="3BF028E1"/>
    <w:rsid w:val="3C24785E"/>
    <w:rsid w:val="3C5502A8"/>
    <w:rsid w:val="3CB72D11"/>
    <w:rsid w:val="3EA047B0"/>
    <w:rsid w:val="3F9034DC"/>
    <w:rsid w:val="402B500F"/>
    <w:rsid w:val="40D45C40"/>
    <w:rsid w:val="41076E81"/>
    <w:rsid w:val="4134259B"/>
    <w:rsid w:val="41730605"/>
    <w:rsid w:val="41F87A42"/>
    <w:rsid w:val="422E312E"/>
    <w:rsid w:val="42342E23"/>
    <w:rsid w:val="42846A55"/>
    <w:rsid w:val="42D30DE6"/>
    <w:rsid w:val="431953C5"/>
    <w:rsid w:val="43E336B7"/>
    <w:rsid w:val="44C9263C"/>
    <w:rsid w:val="46860901"/>
    <w:rsid w:val="47CC7CA6"/>
    <w:rsid w:val="47E55A99"/>
    <w:rsid w:val="48AC1250"/>
    <w:rsid w:val="494C0C70"/>
    <w:rsid w:val="4A38723F"/>
    <w:rsid w:val="4B261C18"/>
    <w:rsid w:val="4C66146D"/>
    <w:rsid w:val="4DC930F0"/>
    <w:rsid w:val="4E5B5AFC"/>
    <w:rsid w:val="50A908EB"/>
    <w:rsid w:val="527F02D6"/>
    <w:rsid w:val="52A01E26"/>
    <w:rsid w:val="52A94382"/>
    <w:rsid w:val="531D5224"/>
    <w:rsid w:val="53BB56C6"/>
    <w:rsid w:val="54152739"/>
    <w:rsid w:val="55D14582"/>
    <w:rsid w:val="55F679E6"/>
    <w:rsid w:val="56DA4832"/>
    <w:rsid w:val="58122CBD"/>
    <w:rsid w:val="586A2EAE"/>
    <w:rsid w:val="58A8162D"/>
    <w:rsid w:val="5A3B7828"/>
    <w:rsid w:val="5AD36B10"/>
    <w:rsid w:val="5B984D38"/>
    <w:rsid w:val="5C601F95"/>
    <w:rsid w:val="5CD27C4F"/>
    <w:rsid w:val="5CE005A4"/>
    <w:rsid w:val="5D662F16"/>
    <w:rsid w:val="5E01470F"/>
    <w:rsid w:val="5E491C46"/>
    <w:rsid w:val="5E8C7702"/>
    <w:rsid w:val="5EBA07F4"/>
    <w:rsid w:val="5F254C81"/>
    <w:rsid w:val="608A1A1F"/>
    <w:rsid w:val="619A699C"/>
    <w:rsid w:val="61AF4B1D"/>
    <w:rsid w:val="61F6013B"/>
    <w:rsid w:val="62145A44"/>
    <w:rsid w:val="62A23F56"/>
    <w:rsid w:val="63B31127"/>
    <w:rsid w:val="649F04AA"/>
    <w:rsid w:val="65537994"/>
    <w:rsid w:val="66D56B87"/>
    <w:rsid w:val="67220C03"/>
    <w:rsid w:val="6759214B"/>
    <w:rsid w:val="676A4B85"/>
    <w:rsid w:val="67AC2C38"/>
    <w:rsid w:val="67D0435B"/>
    <w:rsid w:val="69BD10B7"/>
    <w:rsid w:val="69F735DF"/>
    <w:rsid w:val="6A041799"/>
    <w:rsid w:val="6A4B4EE6"/>
    <w:rsid w:val="6ABC504E"/>
    <w:rsid w:val="6B9E0E3B"/>
    <w:rsid w:val="6BD954CC"/>
    <w:rsid w:val="6C384A25"/>
    <w:rsid w:val="6CC5548B"/>
    <w:rsid w:val="6DAF2A8F"/>
    <w:rsid w:val="6DCF13B9"/>
    <w:rsid w:val="6EE85353"/>
    <w:rsid w:val="70BB1F20"/>
    <w:rsid w:val="70E859E2"/>
    <w:rsid w:val="737C12EE"/>
    <w:rsid w:val="73884C42"/>
    <w:rsid w:val="73B76B77"/>
    <w:rsid w:val="73C3551C"/>
    <w:rsid w:val="73CA0F09"/>
    <w:rsid w:val="741D75F6"/>
    <w:rsid w:val="74274D5E"/>
    <w:rsid w:val="745C5532"/>
    <w:rsid w:val="75706FDE"/>
    <w:rsid w:val="75720710"/>
    <w:rsid w:val="758B2BE0"/>
    <w:rsid w:val="75A629FF"/>
    <w:rsid w:val="75E34603"/>
    <w:rsid w:val="770E2A96"/>
    <w:rsid w:val="77F74133"/>
    <w:rsid w:val="7A554B80"/>
    <w:rsid w:val="7A576CDC"/>
    <w:rsid w:val="7A9B4022"/>
    <w:rsid w:val="7ADC3BD5"/>
    <w:rsid w:val="7BAD388E"/>
    <w:rsid w:val="7BC57811"/>
    <w:rsid w:val="7C0112E2"/>
    <w:rsid w:val="7CDD472B"/>
    <w:rsid w:val="7D3754D9"/>
    <w:rsid w:val="7DBB2FD1"/>
    <w:rsid w:val="7DE10FB0"/>
    <w:rsid w:val="7F0D494F"/>
    <w:rsid w:val="7F150591"/>
    <w:rsid w:val="7F320812"/>
    <w:rsid w:val="7FAF3AB2"/>
    <w:rsid w:val="7FC6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link w:val="14"/>
    <w:qFormat/>
    <w:uiPriority w:val="0"/>
    <w:pPr>
      <w:keepNext/>
      <w:keepLines/>
      <w:kinsoku w:val="0"/>
      <w:overflowPunct w:val="0"/>
      <w:autoSpaceDE w:val="0"/>
      <w:autoSpaceDN w:val="0"/>
      <w:adjustRightInd w:val="0"/>
      <w:snapToGrid w:val="0"/>
      <w:spacing w:beforeAutospacing="1" w:afterAutospacing="1" w:line="360" w:lineRule="auto"/>
      <w:ind w:firstLine="420" w:firstLineChars="200"/>
      <w:outlineLvl w:val="0"/>
    </w:pPr>
    <w:rPr>
      <w:rFonts w:eastAsia="华文仿宋"/>
      <w:b/>
      <w:kern w:val="44"/>
    </w:rPr>
  </w:style>
  <w:style w:type="paragraph" w:styleId="5">
    <w:name w:val="heading 2"/>
    <w:basedOn w:val="6"/>
    <w:next w:val="1"/>
    <w:link w:val="13"/>
    <w:semiHidden/>
    <w:unhideWhenUsed/>
    <w:qFormat/>
    <w:uiPriority w:val="0"/>
    <w:pPr>
      <w:kinsoku w:val="0"/>
      <w:overflowPunct w:val="0"/>
      <w:autoSpaceDE w:val="0"/>
      <w:autoSpaceDN w:val="0"/>
      <w:adjustRightInd w:val="0"/>
      <w:snapToGrid w:val="0"/>
      <w:spacing w:line="360" w:lineRule="auto"/>
      <w:ind w:left="0" w:leftChars="0" w:firstLine="420" w:firstLineChars="200"/>
      <w:jc w:val="left"/>
      <w:outlineLvl w:val="1"/>
    </w:pPr>
    <w:rPr>
      <w:rFonts w:ascii="Arial" w:hAnsi="Arial" w:eastAsia="华文仿宋"/>
      <w:snapToGrid w:val="0"/>
      <w:kern w:val="0"/>
      <w:sz w:val="28"/>
    </w:rPr>
  </w:style>
  <w:style w:type="paragraph" w:styleId="7">
    <w:name w:val="heading 3"/>
    <w:basedOn w:val="1"/>
    <w:next w:val="1"/>
    <w:link w:val="15"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883" w:firstLineChars="200"/>
      <w:jc w:val="left"/>
      <w:outlineLvl w:val="2"/>
    </w:pPr>
    <w:rPr>
      <w:rFonts w:eastAsia="仿宋"/>
      <w:sz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Body Text 2"/>
    <w:basedOn w:val="1"/>
    <w:qFormat/>
    <w:uiPriority w:val="0"/>
    <w:pPr>
      <w:spacing w:after="120" w:line="480" w:lineRule="auto"/>
    </w:pPr>
  </w:style>
  <w:style w:type="character" w:customStyle="1" w:styleId="13">
    <w:name w:val="标题 2 字符"/>
    <w:link w:val="5"/>
    <w:qFormat/>
    <w:uiPriority w:val="0"/>
    <w:rPr>
      <w:rFonts w:ascii="Arial" w:hAnsi="Arial" w:eastAsia="华文仿宋" w:cstheme="minorBidi"/>
      <w:b/>
      <w:sz w:val="28"/>
      <w:szCs w:val="22"/>
    </w:rPr>
  </w:style>
  <w:style w:type="character" w:customStyle="1" w:styleId="14">
    <w:name w:val="标题 1 字符"/>
    <w:link w:val="4"/>
    <w:qFormat/>
    <w:uiPriority w:val="0"/>
    <w:rPr>
      <w:rFonts w:ascii="Calibri" w:hAnsi="Calibri" w:eastAsia="华文仿宋"/>
      <w:b/>
      <w:kern w:val="44"/>
      <w:sz w:val="28"/>
      <w:szCs w:val="24"/>
    </w:rPr>
  </w:style>
  <w:style w:type="character" w:customStyle="1" w:styleId="15">
    <w:name w:val="标题 3 字符"/>
    <w:link w:val="7"/>
    <w:qFormat/>
    <w:uiPriority w:val="0"/>
    <w:rPr>
      <w:rFonts w:ascii="Calibri" w:hAnsi="Calibri" w:eastAsia="仿宋"/>
      <w:kern w:val="2"/>
      <w:sz w:val="28"/>
      <w:szCs w:val="24"/>
    </w:rPr>
  </w:style>
  <w:style w:type="character" w:customStyle="1" w:styleId="16">
    <w:name w:val="font01"/>
    <w:basedOn w:val="12"/>
    <w:qFormat/>
    <w:uiPriority w:val="0"/>
    <w:rPr>
      <w:rFonts w:hint="default"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1204</Words>
  <Characters>1341</Characters>
  <Lines>17</Lines>
  <Paragraphs>4</Paragraphs>
  <TotalTime>7</TotalTime>
  <ScaleCrop>false</ScaleCrop>
  <LinksUpToDate>false</LinksUpToDate>
  <CharactersWithSpaces>1358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2020-06-03T02:29:00Z</dcterms:created>
  <dc:creator>wu</dc:creator>
  <cp:lastModifiedBy>　　十柒グ月葬</cp:lastModifiedBy>
  <cp:lastPrinted>2022-04-27T09:56:00Z</cp:lastPrinted>
  <dcterms:modified xsi:type="dcterms:W3CDTF">2025-04-23T10:02:38Z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AAB37A9411664337A9400F947055F3E1</vt:lpwstr>
  </property>
  <property fmtid="{D5CDD505-2E9C-101B-9397-08002B2CF9AE}" pid="4" name="KSOTemplateDocerSaveRecord">
    <vt:lpwstr>eyJoZGlkIjoiNzg5OWVkOTQ1ODA4NTQyM2Q1YTkyY2ZlYmZlMmE2MjQiLCJ1c2VySWQiOiIyMzE0NTMzODgifQ==</vt:lpwstr>
  </property>
</Properties>
</file>